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44CA" w14:textId="14E9B98A" w:rsidR="001C4E2E" w:rsidRDefault="001C4E2E"/>
    <w:p w14:paraId="6B1A4912" w14:textId="0DFB564E" w:rsidR="00F51C11" w:rsidRDefault="004F2591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259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Приказ о частичном переходе на ЭКДО</w:t>
      </w:r>
    </w:p>
    <w:p w14:paraId="7E2AB464" w14:textId="77777777" w:rsidR="004F2591" w:rsidRDefault="004F2591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F728DEE" w14:textId="19995A56" w:rsidR="004F2591" w:rsidRPr="004F2591" w:rsidRDefault="004F2591" w:rsidP="004B32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«Альфа»</w:t>
      </w:r>
    </w:p>
    <w:p w14:paraId="08BB9AD6" w14:textId="2B2B4DE4" w:rsidR="004F2591" w:rsidRPr="004F2591" w:rsidRDefault="004F2591" w:rsidP="004B32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>(ООО «Альфа»)</w:t>
      </w:r>
    </w:p>
    <w:p w14:paraId="202FC023" w14:textId="77777777" w:rsidR="004F2591" w:rsidRPr="004F2591" w:rsidRDefault="004F2591" w:rsidP="004B32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>ПРИКАЗ</w:t>
      </w:r>
    </w:p>
    <w:p w14:paraId="62EAC1A0" w14:textId="02197D8E" w:rsidR="004F2591" w:rsidRPr="004F2591" w:rsidRDefault="004F2591" w:rsidP="004B32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>1 марта 2022 года</w:t>
      </w:r>
      <w:r w:rsidR="004B32A5">
        <w:rPr>
          <w:rFonts w:ascii="Times New Roman" w:hAnsi="Times New Roman" w:cs="Times New Roman"/>
          <w:sz w:val="24"/>
          <w:szCs w:val="24"/>
        </w:rPr>
        <w:tab/>
      </w:r>
      <w:r w:rsidR="004B32A5">
        <w:rPr>
          <w:rFonts w:ascii="Times New Roman" w:hAnsi="Times New Roman" w:cs="Times New Roman"/>
          <w:sz w:val="24"/>
          <w:szCs w:val="24"/>
        </w:rPr>
        <w:tab/>
      </w:r>
      <w:r w:rsidR="004B32A5">
        <w:rPr>
          <w:rFonts w:ascii="Times New Roman" w:hAnsi="Times New Roman" w:cs="Times New Roman"/>
          <w:sz w:val="24"/>
          <w:szCs w:val="24"/>
        </w:rPr>
        <w:tab/>
      </w:r>
      <w:r w:rsidR="004B32A5">
        <w:rPr>
          <w:rFonts w:ascii="Times New Roman" w:hAnsi="Times New Roman" w:cs="Times New Roman"/>
          <w:sz w:val="24"/>
          <w:szCs w:val="24"/>
        </w:rPr>
        <w:tab/>
      </w:r>
      <w:r w:rsidR="004B32A5">
        <w:rPr>
          <w:rFonts w:ascii="Times New Roman" w:hAnsi="Times New Roman" w:cs="Times New Roman"/>
          <w:sz w:val="24"/>
          <w:szCs w:val="24"/>
        </w:rPr>
        <w:tab/>
      </w:r>
      <w:r w:rsidR="004B32A5">
        <w:rPr>
          <w:rFonts w:ascii="Times New Roman" w:hAnsi="Times New Roman" w:cs="Times New Roman"/>
          <w:sz w:val="24"/>
          <w:szCs w:val="24"/>
        </w:rPr>
        <w:tab/>
      </w:r>
      <w:r w:rsidR="004B32A5">
        <w:rPr>
          <w:rFonts w:ascii="Times New Roman" w:hAnsi="Times New Roman" w:cs="Times New Roman"/>
          <w:sz w:val="24"/>
          <w:szCs w:val="24"/>
        </w:rPr>
        <w:tab/>
      </w:r>
      <w:r w:rsidR="004B32A5">
        <w:rPr>
          <w:rFonts w:ascii="Times New Roman" w:hAnsi="Times New Roman" w:cs="Times New Roman"/>
          <w:sz w:val="24"/>
          <w:szCs w:val="24"/>
        </w:rPr>
        <w:tab/>
      </w:r>
      <w:r w:rsidR="004B32A5">
        <w:rPr>
          <w:rFonts w:ascii="Times New Roman" w:hAnsi="Times New Roman" w:cs="Times New Roman"/>
          <w:sz w:val="24"/>
          <w:szCs w:val="24"/>
        </w:rPr>
        <w:tab/>
      </w:r>
      <w:r w:rsidR="004B32A5">
        <w:rPr>
          <w:rFonts w:ascii="Times New Roman" w:hAnsi="Times New Roman" w:cs="Times New Roman"/>
          <w:sz w:val="24"/>
          <w:szCs w:val="24"/>
        </w:rPr>
        <w:tab/>
      </w:r>
      <w:r w:rsidR="004B32A5">
        <w:rPr>
          <w:rFonts w:ascii="Times New Roman" w:hAnsi="Times New Roman" w:cs="Times New Roman"/>
          <w:sz w:val="24"/>
          <w:szCs w:val="24"/>
        </w:rPr>
        <w:tab/>
      </w:r>
      <w:r w:rsidR="004B32A5">
        <w:rPr>
          <w:rFonts w:ascii="Times New Roman" w:hAnsi="Times New Roman" w:cs="Times New Roman"/>
          <w:sz w:val="24"/>
          <w:szCs w:val="24"/>
        </w:rPr>
        <w:tab/>
      </w:r>
      <w:r w:rsidR="004B32A5">
        <w:rPr>
          <w:rFonts w:ascii="Times New Roman" w:hAnsi="Times New Roman" w:cs="Times New Roman"/>
          <w:sz w:val="24"/>
          <w:szCs w:val="24"/>
        </w:rPr>
        <w:tab/>
      </w:r>
      <w:r w:rsidR="004B32A5">
        <w:rPr>
          <w:rFonts w:ascii="Times New Roman" w:hAnsi="Times New Roman" w:cs="Times New Roman"/>
          <w:sz w:val="24"/>
          <w:szCs w:val="24"/>
        </w:rPr>
        <w:tab/>
      </w:r>
      <w:r w:rsidR="004B32A5">
        <w:rPr>
          <w:rFonts w:ascii="Times New Roman" w:hAnsi="Times New Roman" w:cs="Times New Roman"/>
          <w:sz w:val="24"/>
          <w:szCs w:val="24"/>
        </w:rPr>
        <w:tab/>
      </w:r>
      <w:r w:rsidR="004B32A5">
        <w:rPr>
          <w:rFonts w:ascii="Times New Roman" w:hAnsi="Times New Roman" w:cs="Times New Roman"/>
          <w:sz w:val="24"/>
          <w:szCs w:val="24"/>
        </w:rPr>
        <w:tab/>
      </w:r>
      <w:r w:rsidR="004B32A5">
        <w:rPr>
          <w:rFonts w:ascii="Times New Roman" w:hAnsi="Times New Roman" w:cs="Times New Roman"/>
          <w:sz w:val="24"/>
          <w:szCs w:val="24"/>
        </w:rPr>
        <w:tab/>
      </w:r>
      <w:r w:rsidR="004B32A5">
        <w:rPr>
          <w:rFonts w:ascii="Times New Roman" w:hAnsi="Times New Roman" w:cs="Times New Roman"/>
          <w:sz w:val="24"/>
          <w:szCs w:val="24"/>
        </w:rPr>
        <w:tab/>
      </w:r>
      <w:r w:rsidR="004B32A5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>№ 45</w:t>
      </w:r>
    </w:p>
    <w:p w14:paraId="6312F8D4" w14:textId="77777777" w:rsidR="004F2591" w:rsidRPr="004F2591" w:rsidRDefault="004F2591" w:rsidP="004B32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>Москва</w:t>
      </w:r>
    </w:p>
    <w:p w14:paraId="69E0D7D2" w14:textId="77777777" w:rsidR="004F2591" w:rsidRPr="004F2591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>О переходе на электронный кадровый документооборот</w:t>
      </w:r>
    </w:p>
    <w:p w14:paraId="26F25899" w14:textId="77777777" w:rsidR="004B32A5" w:rsidRDefault="004B32A5" w:rsidP="004F2591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1C48853" w14:textId="77777777" w:rsidR="004F2591" w:rsidRPr="004F2591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2591">
        <w:rPr>
          <w:rFonts w:ascii="Times New Roman" w:hAnsi="Times New Roman" w:cs="Times New Roman"/>
          <w:sz w:val="24"/>
          <w:szCs w:val="24"/>
        </w:rPr>
        <w:t>В целях повышения эффективности кадрового документооборота и оперативности обработки данных работников в ООО «Альфа»</w:t>
      </w:r>
    </w:p>
    <w:p w14:paraId="1BAECDB8" w14:textId="77777777" w:rsidR="004F2591" w:rsidRPr="004F2591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C16BF2C" w14:textId="77777777" w:rsidR="004F2591" w:rsidRPr="004F2591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 xml:space="preserve">1. Внедрить в ООО «Альфа» с «1» мая 2022 года систему кадрового электронного документооборота в отношении следующих документов, связанных с предоставлением ежегодных оплачиваемых отпусков работникам ООО «Альфа»: </w:t>
      </w:r>
    </w:p>
    <w:p w14:paraId="2FB0BEB9" w14:textId="77777777" w:rsidR="004F2591" w:rsidRPr="004F2591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>•</w:t>
      </w:r>
      <w:r w:rsidRPr="004F2591">
        <w:rPr>
          <w:rFonts w:ascii="Times New Roman" w:hAnsi="Times New Roman" w:cs="Times New Roman"/>
          <w:sz w:val="24"/>
          <w:szCs w:val="24"/>
        </w:rPr>
        <w:tab/>
        <w:t>графика отпусков ООО «Альфа»;</w:t>
      </w:r>
    </w:p>
    <w:p w14:paraId="2A917A7A" w14:textId="77777777" w:rsidR="004F2591" w:rsidRPr="004F2591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>•</w:t>
      </w:r>
      <w:r w:rsidRPr="004F2591">
        <w:rPr>
          <w:rFonts w:ascii="Times New Roman" w:hAnsi="Times New Roman" w:cs="Times New Roman"/>
          <w:sz w:val="24"/>
          <w:szCs w:val="24"/>
        </w:rPr>
        <w:tab/>
        <w:t>уведомления о начале ежегодного оплачиваемого отпуска;</w:t>
      </w:r>
    </w:p>
    <w:p w14:paraId="2A1467CC" w14:textId="77777777" w:rsidR="004F2591" w:rsidRPr="004F2591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>•</w:t>
      </w:r>
      <w:r w:rsidRPr="004F2591">
        <w:rPr>
          <w:rFonts w:ascii="Times New Roman" w:hAnsi="Times New Roman" w:cs="Times New Roman"/>
          <w:sz w:val="24"/>
          <w:szCs w:val="24"/>
        </w:rPr>
        <w:tab/>
        <w:t>заявления о предоставлении ежегодного оплачиваемого отпуска;</w:t>
      </w:r>
    </w:p>
    <w:p w14:paraId="6BDECFE7" w14:textId="77777777" w:rsidR="004F2591" w:rsidRPr="004F2591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>•</w:t>
      </w:r>
      <w:r w:rsidRPr="004F2591">
        <w:rPr>
          <w:rFonts w:ascii="Times New Roman" w:hAnsi="Times New Roman" w:cs="Times New Roman"/>
          <w:sz w:val="24"/>
          <w:szCs w:val="24"/>
        </w:rPr>
        <w:tab/>
        <w:t>приказа о предоставлении отпуска работнику;</w:t>
      </w:r>
    </w:p>
    <w:p w14:paraId="5DDAC61B" w14:textId="77777777" w:rsidR="004F2591" w:rsidRPr="004F2591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>•</w:t>
      </w:r>
      <w:r w:rsidRPr="004F2591">
        <w:rPr>
          <w:rFonts w:ascii="Times New Roman" w:hAnsi="Times New Roman" w:cs="Times New Roman"/>
          <w:sz w:val="24"/>
          <w:szCs w:val="24"/>
        </w:rPr>
        <w:tab/>
        <w:t>записки-расчета о предоставлении отпуска работнику;</w:t>
      </w:r>
    </w:p>
    <w:p w14:paraId="2CEED6F2" w14:textId="77777777" w:rsidR="004F2591" w:rsidRPr="004F2591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>•</w:t>
      </w:r>
      <w:r w:rsidRPr="004F2591">
        <w:rPr>
          <w:rFonts w:ascii="Times New Roman" w:hAnsi="Times New Roman" w:cs="Times New Roman"/>
          <w:sz w:val="24"/>
          <w:szCs w:val="24"/>
        </w:rPr>
        <w:tab/>
        <w:t>заявления о переносе ежегодного оплачиваемого отпуска;</w:t>
      </w:r>
    </w:p>
    <w:p w14:paraId="61B8D349" w14:textId="77777777" w:rsidR="004F2591" w:rsidRPr="004F2591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>•</w:t>
      </w:r>
      <w:r w:rsidRPr="004F2591">
        <w:rPr>
          <w:rFonts w:ascii="Times New Roman" w:hAnsi="Times New Roman" w:cs="Times New Roman"/>
          <w:sz w:val="24"/>
          <w:szCs w:val="24"/>
        </w:rPr>
        <w:tab/>
        <w:t>других кадровых документов, связанных с оформлением ежегодного отпуска для работников ООО «Альфа».</w:t>
      </w:r>
    </w:p>
    <w:p w14:paraId="0A8E7B67" w14:textId="77777777" w:rsidR="004F2591" w:rsidRPr="004F2591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 xml:space="preserve">2. Определить, что в качестве информационной системы для хранения и обмена электронными кадровыми документами с работниками используется информационная платформа «Работа в России»/информационная система ООО «Альфа». </w:t>
      </w:r>
    </w:p>
    <w:p w14:paraId="1720D6C4" w14:textId="77777777" w:rsidR="004F2591" w:rsidRPr="004F2591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 xml:space="preserve">3. Определить порядок доступа к информационной платформе «Работа в России»/информационной системе ООО «Альфа» в положении о кадровом электронном документообороте в срок до «14» марта 2022 года. </w:t>
      </w:r>
    </w:p>
    <w:p w14:paraId="61DBE775" w14:textId="77777777" w:rsidR="004F2591" w:rsidRPr="004F2591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 xml:space="preserve">4. Уведомить работников ООО «Альфа» о возможности перейти на кадровый электронный документооборот в срок до «21» марта 2022 года. </w:t>
      </w:r>
    </w:p>
    <w:p w14:paraId="4C4B4D91" w14:textId="77777777" w:rsidR="004F2591" w:rsidRPr="004F2591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 xml:space="preserve">5. Ответственным за разработку и утверждение положения о кадровом электронном документообороте, а также за уведомление работников о возможности перей­ти на кадровый электронный документооборот назначить руководителя отдела кадров Е.Э. Громову. </w:t>
      </w:r>
    </w:p>
    <w:p w14:paraId="7FEB9A40" w14:textId="77777777" w:rsidR="004F2591" w:rsidRPr="004F2591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>6. Контроль за исполнением приказа оставляю за собой.</w:t>
      </w:r>
    </w:p>
    <w:p w14:paraId="0C897CA5" w14:textId="77777777" w:rsidR="004F2591" w:rsidRPr="004F2591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>Директор</w:t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  <w:t>Львов</w:t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  <w:t>А.В. Львов</w:t>
      </w:r>
    </w:p>
    <w:p w14:paraId="117F6EEE" w14:textId="77777777" w:rsidR="004F2591" w:rsidRPr="004F2591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>С приказом ознакомлены:</w:t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</w:p>
    <w:p w14:paraId="60CF61A6" w14:textId="77777777" w:rsidR="004F2591" w:rsidRPr="004F2591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>Руководитель отдела кадров</w:t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  <w:t>Громова</w:t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</w:r>
      <w:r w:rsidRPr="004F2591">
        <w:rPr>
          <w:rFonts w:ascii="Times New Roman" w:hAnsi="Times New Roman" w:cs="Times New Roman"/>
          <w:sz w:val="24"/>
          <w:szCs w:val="24"/>
        </w:rPr>
        <w:tab/>
        <w:t>Е.Э. Громова</w:t>
      </w:r>
    </w:p>
    <w:p w14:paraId="0A053153" w14:textId="0EE1F832" w:rsidR="00A0071C" w:rsidRDefault="004F2591" w:rsidP="004F2591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591">
        <w:rPr>
          <w:rFonts w:ascii="Times New Roman" w:hAnsi="Times New Roman" w:cs="Times New Roman"/>
          <w:sz w:val="24"/>
          <w:szCs w:val="24"/>
        </w:rPr>
        <w:t>1 марта 2022 года</w:t>
      </w:r>
    </w:p>
    <w:sectPr w:rsidR="00A007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AEAE" w14:textId="6E6B1490" w:rsidR="00562A46" w:rsidRDefault="00562A4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2E"/>
    <w:rsid w:val="00084EAA"/>
    <w:rsid w:val="0016614D"/>
    <w:rsid w:val="001C4E2E"/>
    <w:rsid w:val="001E44A7"/>
    <w:rsid w:val="001E4849"/>
    <w:rsid w:val="002D66EF"/>
    <w:rsid w:val="004B32A5"/>
    <w:rsid w:val="004F2591"/>
    <w:rsid w:val="00562A46"/>
    <w:rsid w:val="008237CC"/>
    <w:rsid w:val="00872AF5"/>
    <w:rsid w:val="00A0071C"/>
    <w:rsid w:val="00A749AB"/>
    <w:rsid w:val="00B15DF1"/>
    <w:rsid w:val="00C72711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Пинаева Алла Александровна</cp:lastModifiedBy>
  <cp:revision>12</cp:revision>
  <dcterms:created xsi:type="dcterms:W3CDTF">2021-12-14T09:02:00Z</dcterms:created>
  <dcterms:modified xsi:type="dcterms:W3CDTF">2022-02-18T11:36:00Z</dcterms:modified>
</cp:coreProperties>
</file>